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sz w:val="30"/>
          <w:szCs w:val="30"/>
        </w:rPr>
      </w:pPr>
      <w:r>
        <w:rPr>
          <w:rFonts w:hint="eastAsia" w:ascii="Times New Roman" w:hAnsi="Times New Roman" w:eastAsia="宋体"/>
          <w:sz w:val="30"/>
          <w:szCs w:val="30"/>
          <w:lang w:eastAsia="zh-CN"/>
        </w:rPr>
        <w:t>人力资源管理信息系统</w:t>
      </w:r>
      <w:r>
        <w:rPr>
          <w:rFonts w:hint="eastAsia" w:ascii="Times New Roman" w:hAnsi="Times New Roman" w:eastAsia="宋体"/>
          <w:sz w:val="30"/>
          <w:szCs w:val="30"/>
        </w:rPr>
        <w:t>操作说明</w:t>
      </w:r>
      <w:r>
        <w:rPr>
          <w:rFonts w:hint="eastAsia" w:ascii="Times New Roman" w:hAnsi="Times New Roman" w:eastAsia="宋体"/>
          <w:sz w:val="30"/>
          <w:szCs w:val="30"/>
          <w:lang w:eastAsia="zh-CN"/>
        </w:rPr>
        <w:t>（教职工版）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登录方式</w:t>
      </w:r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eastAsia="zh-CN"/>
        </w:rPr>
        <w:t>人力资源信息系统</w:t>
      </w:r>
      <w:r>
        <w:rPr>
          <w:rFonts w:hint="eastAsia" w:ascii="Times New Roman" w:hAnsi="Times New Roman" w:eastAsia="宋体"/>
          <w:szCs w:val="21"/>
        </w:rPr>
        <w:t>的登录方式为网页形式，将登陆地址：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"http://172.16.29.109:8888/"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6"/>
          <w:rFonts w:ascii="Times New Roman" w:hAnsi="Times New Roman" w:eastAsia="宋体"/>
          <w:szCs w:val="21"/>
        </w:rPr>
        <w:t>http://172.16.29.109:8888/</w:t>
      </w:r>
      <w:r>
        <w:rPr>
          <w:rStyle w:val="6"/>
          <w:rFonts w:ascii="Times New Roman" w:hAnsi="Times New Roman" w:eastAsia="宋体"/>
          <w:szCs w:val="21"/>
        </w:rPr>
        <w:fldChar w:fldCharType="end"/>
      </w:r>
      <w:r>
        <w:rPr>
          <w:rFonts w:hint="eastAsia" w:ascii="Times New Roman" w:hAnsi="Times New Roman" w:eastAsia="宋体"/>
          <w:szCs w:val="21"/>
        </w:rPr>
        <w:t>复制到浏览器（IE浏览器或者360浏览器）的地址栏，点击回车键，即可跳转到</w:t>
      </w:r>
      <w:r>
        <w:rPr>
          <w:rFonts w:hint="eastAsia" w:ascii="Times New Roman" w:hAnsi="Times New Roman" w:eastAsia="宋体"/>
          <w:szCs w:val="21"/>
          <w:lang w:eastAsia="zh-CN"/>
        </w:rPr>
        <w:t>人力资源信息系统</w:t>
      </w:r>
      <w:r>
        <w:rPr>
          <w:rFonts w:hint="eastAsia" w:ascii="Times New Roman" w:hAnsi="Times New Roman" w:eastAsia="宋体"/>
          <w:szCs w:val="21"/>
        </w:rPr>
        <w:t>的登录界面，如下图。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drawing>
          <wp:inline distT="0" distB="0" distL="0" distR="0">
            <wp:extent cx="4915535" cy="1629410"/>
            <wp:effectExtent l="0" t="0" r="18415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774" b="30472"/>
                    <a:stretch>
                      <a:fillRect/>
                    </a:stretch>
                  </pic:blipFill>
                  <pic:spPr>
                    <a:xfrm>
                      <a:off x="0" y="0"/>
                      <a:ext cx="4915243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系统会提示下载插件，默认下载安装即可。插件安装之后，刷新一下系统界面。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输入用户名和密码</w:t>
      </w:r>
      <w:r>
        <w:rPr>
          <w:rFonts w:hint="eastAsia" w:ascii="Times New Roman" w:hAnsi="Times New Roman" w:eastAsia="宋体"/>
          <w:szCs w:val="21"/>
          <w:lang w:eastAsia="zh-CN"/>
        </w:rPr>
        <w:t>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</w:p>
    <w:tbl>
      <w:tblPr>
        <w:tblStyle w:val="8"/>
        <w:tblW w:w="5545" w:type="dxa"/>
        <w:jc w:val="center"/>
        <w:tblInd w:w="68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340"/>
        <w:gridCol w:w="1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436" w:type="dxa"/>
          </w:tcPr>
          <w:p>
            <w:pPr>
              <w:jc w:val="left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用户名</w:t>
            </w:r>
          </w:p>
        </w:tc>
        <w:tc>
          <w:tcPr>
            <w:tcW w:w="2340" w:type="dxa"/>
          </w:tcPr>
          <w:p>
            <w:pPr>
              <w:jc w:val="left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初始密码</w:t>
            </w:r>
          </w:p>
        </w:tc>
        <w:tc>
          <w:tcPr>
            <w:tcW w:w="1769" w:type="dxa"/>
          </w:tcPr>
          <w:p>
            <w:pPr>
              <w:jc w:val="left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  <w:t>权限内容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4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职工工号</w:t>
            </w:r>
          </w:p>
        </w:tc>
        <w:tc>
          <w:tcPr>
            <w:tcW w:w="2340" w:type="dxa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个人身份证后六位</w:t>
            </w:r>
          </w:p>
        </w:tc>
        <w:tc>
          <w:tcPr>
            <w:tcW w:w="1769" w:type="dxa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本人基本信息及请假申请</w:t>
            </w:r>
          </w:p>
        </w:tc>
      </w:tr>
    </w:tbl>
    <w:p>
      <w:pPr>
        <w:pStyle w:val="12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eastAsia="zh-CN"/>
        </w:rPr>
        <w:t>功能区</w:t>
      </w:r>
      <w:r>
        <w:rPr>
          <w:rFonts w:hint="eastAsia" w:ascii="Times New Roman" w:hAnsi="Times New Roman" w:eastAsia="宋体"/>
          <w:sz w:val="28"/>
          <w:szCs w:val="28"/>
        </w:rPr>
        <w:t>使用说明</w:t>
      </w:r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登录验证成功后，进入系统的主界面。主界面包括上方的按钮区，左侧的功能区以及中间的业务区。上面的按钮区可以将更改系统密码。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drawing>
          <wp:inline distT="0" distB="0" distL="114300" distR="114300">
            <wp:extent cx="5266055" cy="173228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2822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2.1我的信息</w:t>
      </w:r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然后点击“我的信息”下面的“信息</w:t>
      </w:r>
      <w:r>
        <w:rPr>
          <w:rFonts w:hint="eastAsia" w:ascii="Times New Roman" w:hAnsi="Times New Roman" w:eastAsia="宋体"/>
          <w:szCs w:val="21"/>
          <w:lang w:eastAsia="zh-CN"/>
        </w:rPr>
        <w:t>维护</w:t>
      </w:r>
      <w:r>
        <w:rPr>
          <w:rFonts w:hint="eastAsia" w:ascii="Times New Roman" w:hAnsi="Times New Roman" w:eastAsia="宋体"/>
          <w:szCs w:val="21"/>
        </w:rPr>
        <w:t>”，可以查看个人信息。</w:t>
      </w:r>
    </w:p>
    <w:p>
      <w:pPr>
        <w:ind w:firstLine="420" w:firstLineChars="200"/>
        <w:jc w:val="left"/>
        <w:rPr>
          <w:rFonts w:hint="eastAsia" w:ascii="Times New Roman" w:hAnsi="Times New Roman" w:eastAsia="宋体"/>
          <w:szCs w:val="21"/>
        </w:rPr>
      </w:pPr>
      <w:r>
        <w:drawing>
          <wp:inline distT="0" distB="0" distL="114300" distR="114300">
            <wp:extent cx="1990725" cy="1097280"/>
            <wp:effectExtent l="0" t="0" r="9525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t="9104" b="2896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该页面包括个人工作照，基本信息栏，专业信息栏。基本信息中包括基本情况、联系情况和其他情况。专业信息栏中包括教师资格、职务名称、授课情况、高级人才、其他信息、培训信息、异动情况等信息集。点开每个信息集可以查看具体的员工信息。如下图。</w:t>
      </w:r>
    </w:p>
    <w:p>
      <w:pPr>
        <w:jc w:val="left"/>
        <w:rPr>
          <w:rFonts w:hint="eastAsia" w:ascii="Times New Roman" w:hAnsi="Times New Roman" w:eastAsia="宋体"/>
          <w:szCs w:val="21"/>
        </w:rPr>
      </w:pPr>
    </w:p>
    <w:p>
      <w:pPr>
        <w:jc w:val="left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inline distT="0" distB="0" distL="0" distR="0">
            <wp:extent cx="5032375" cy="1901190"/>
            <wp:effectExtent l="0" t="0" r="15875" b="381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6949"/>
                    <a:stretch>
                      <a:fillRect/>
                    </a:stretch>
                  </pic:blipFill>
                  <pic:spPr>
                    <a:xfrm>
                      <a:off x="0" y="0"/>
                      <a:ext cx="5032567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 xml:space="preserve">  </w:t>
      </w:r>
    </w:p>
    <w:p>
      <w:pPr>
        <w:jc w:val="left"/>
        <w:rPr>
          <w:rFonts w:hint="eastAsia" w:ascii="Times New Roman" w:hAnsi="Times New Roman" w:eastAsia="宋体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 xml:space="preserve">   2.2 业务申请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点击“业务申请”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1905000" cy="150495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右侧界面如下，点击“业务申请”，之后点击“请假单”，点击“操作”。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110615"/>
            <wp:effectExtent l="0" t="0" r="825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596265"/>
            <wp:effectExtent l="0" t="0" r="381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</w:pPr>
      <w:r>
        <w:rPr>
          <w:rFonts w:hint="eastAsia"/>
          <w:lang w:val="en-US" w:eastAsia="zh-CN"/>
        </w:rPr>
        <w:t>点击“假别”，</w:t>
      </w:r>
      <w:r>
        <w:rPr>
          <w:rFonts w:hint="eastAsia"/>
          <w:color w:val="0000FF"/>
          <w:lang w:val="en-US" w:eastAsia="zh-CN"/>
        </w:rPr>
        <w:t>双击</w:t>
      </w:r>
      <w:r>
        <w:rPr>
          <w:rFonts w:hint="eastAsia"/>
          <w:lang w:val="en-US" w:eastAsia="zh-CN"/>
        </w:rPr>
        <w:t>选择请假类型。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249170"/>
            <wp:effectExtent l="0" t="0" r="5715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rcRect t="10064" b="2125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</w:t>
      </w:r>
      <w:r>
        <w:rPr>
          <w:rFonts w:hint="eastAsia"/>
          <w:color w:val="0000FF"/>
          <w:lang w:val="en-US" w:eastAsia="zh-CN"/>
        </w:rPr>
        <w:t>请假事由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0000FF"/>
          <w:lang w:val="en-US" w:eastAsia="zh-CN"/>
        </w:rPr>
        <w:t>请假开始时间以及结束时间</w:t>
      </w:r>
      <w:r>
        <w:rPr>
          <w:rFonts w:hint="eastAsia"/>
          <w:lang w:val="en-US" w:eastAsia="zh-CN"/>
        </w:rPr>
        <w:t>，点击左上角“保存”，系统出现“操作成功提示”点击“确定”。</w:t>
      </w:r>
    </w:p>
    <w:p>
      <w:pPr>
        <w:numPr>
          <w:ilvl w:val="0"/>
          <w:numId w:val="2"/>
        </w:numPr>
        <w:adjustRightInd w:val="0"/>
        <w:snapToGrid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3508375"/>
            <wp:effectExtent l="0" t="0" r="6985" b="158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rcRect t="3662" b="1274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djustRightInd w:val="0"/>
        <w:snapToGrid w:val="0"/>
      </w:pPr>
      <w:r>
        <w:rPr>
          <w:rFonts w:hint="eastAsia"/>
          <w:lang w:val="en-US" w:eastAsia="zh-CN"/>
        </w:rPr>
        <w:t>系统自行运算请假天数，点击“报批”，提交请假单。</w:t>
      </w:r>
    </w:p>
    <w:p>
      <w:pPr>
        <w:numPr>
          <w:ilvl w:val="0"/>
          <w:numId w:val="0"/>
        </w:numPr>
        <w:adjustRightInd w:val="0"/>
        <w:snapToGrid w:val="0"/>
      </w:pPr>
      <w:r>
        <w:drawing>
          <wp:inline distT="0" distB="0" distL="114300" distR="114300">
            <wp:extent cx="4726305" cy="2397125"/>
            <wp:effectExtent l="0" t="0" r="1714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rcRect t="2937" b="25564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</w:pPr>
    </w:p>
    <w:p>
      <w:pPr>
        <w:numPr>
          <w:ilvl w:val="0"/>
          <w:numId w:val="2"/>
        </w:num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提交后会出现如下对话框，点击确定。</w:t>
      </w:r>
    </w:p>
    <w:p>
      <w:pPr>
        <w:numPr>
          <w:ilvl w:val="0"/>
          <w:numId w:val="0"/>
        </w:numPr>
        <w:adjustRightInd w:val="0"/>
        <w:snapToGrid w:val="0"/>
      </w:pPr>
      <w:r>
        <w:drawing>
          <wp:inline distT="0" distB="0" distL="114300" distR="114300">
            <wp:extent cx="2750820" cy="2129155"/>
            <wp:effectExtent l="0" t="0" r="1143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rcRect t="9875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8.点击“我的申请”，若显示“运行中”，则证明请假流程正在等待逐级审批。</w:t>
      </w:r>
    </w:p>
    <w:p>
      <w:pPr>
        <w:jc w:val="left"/>
      </w:pPr>
      <w:r>
        <w:drawing>
          <wp:inline distT="0" distB="0" distL="114300" distR="114300">
            <wp:extent cx="5269230" cy="815975"/>
            <wp:effectExtent l="0" t="0" r="762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rcRect b="212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9.若领导批准，点击“我的申请”，查看“结束”。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607060"/>
            <wp:effectExtent l="0" t="0" r="1270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8"/>
          <w:lang w:eastAsia="zh-CN"/>
        </w:rPr>
      </w:pPr>
      <w:r>
        <w:rPr>
          <w:rFonts w:hint="eastAsia" w:ascii="宋体" w:hAnsi="宋体"/>
          <w:szCs w:val="28"/>
          <w:lang w:eastAsia="zh-CN"/>
        </w:rPr>
        <w:t>点击“浏览打印”</w:t>
      </w:r>
    </w:p>
    <w:p>
      <w:r>
        <w:drawing>
          <wp:inline distT="0" distB="0" distL="114300" distR="114300">
            <wp:extent cx="5269230" cy="112204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rcRect t="13750" b="2248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完成请假流程。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Theme="minorEastAsia" w:hAnsiTheme="minorEastAsia"/>
      </w:rPr>
    </w:pPr>
    <w:r>
      <w:drawing>
        <wp:inline distT="0" distB="0" distL="0" distR="0">
          <wp:extent cx="2164715" cy="482600"/>
          <wp:effectExtent l="0" t="0" r="0" b="0"/>
          <wp:docPr id="2" name="图片 1" descr="F:\宏景工作\实施客户\山东华宇\华宇logo\log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F:\宏景工作\实施客户\山东华宇\华宇logo\log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718" cy="482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>
      <w:rPr>
        <w:rFonts w:hint="eastAsia" w:ascii="仿宋" w:hAnsi="仿宋" w:eastAsia="仿宋"/>
      </w:rPr>
      <w:t xml:space="preserve">  内部资料 请勿外传 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0F82"/>
    <w:multiLevelType w:val="singleLevel"/>
    <w:tmpl w:val="58C60F82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6A091776"/>
    <w:multiLevelType w:val="multilevel"/>
    <w:tmpl w:val="6A091776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3EFD"/>
    <w:rsid w:val="000010D4"/>
    <w:rsid w:val="00083788"/>
    <w:rsid w:val="00236782"/>
    <w:rsid w:val="007A24BE"/>
    <w:rsid w:val="007E7686"/>
    <w:rsid w:val="00881720"/>
    <w:rsid w:val="008A1DD5"/>
    <w:rsid w:val="0092578F"/>
    <w:rsid w:val="00973EFD"/>
    <w:rsid w:val="00986D7B"/>
    <w:rsid w:val="009F4A69"/>
    <w:rsid w:val="00B26219"/>
    <w:rsid w:val="00DB7E72"/>
    <w:rsid w:val="00E61381"/>
    <w:rsid w:val="00FA797D"/>
    <w:rsid w:val="045F0EFA"/>
    <w:rsid w:val="08CB3469"/>
    <w:rsid w:val="0EE427B2"/>
    <w:rsid w:val="10515793"/>
    <w:rsid w:val="109E51A0"/>
    <w:rsid w:val="125E582F"/>
    <w:rsid w:val="12FC44A3"/>
    <w:rsid w:val="17E46E11"/>
    <w:rsid w:val="460E606E"/>
    <w:rsid w:val="48DD1393"/>
    <w:rsid w:val="65E421B4"/>
    <w:rsid w:val="684D60C6"/>
    <w:rsid w:val="6AEF7AEB"/>
    <w:rsid w:val="6EFE1B92"/>
    <w:rsid w:val="79273F0D"/>
    <w:rsid w:val="7A9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176</Words>
  <Characters>1006</Characters>
  <Lines>8</Lines>
  <Paragraphs>2</Paragraphs>
  <ScaleCrop>false</ScaleCrop>
  <LinksUpToDate>false</LinksUpToDate>
  <CharactersWithSpaces>1180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2016-12-15T06:25:00Z</dcterms:created>
  <dc:creator>Sky123.Org</dc:creator>
  <cp:lastModifiedBy>Administrator</cp:lastModifiedBy>
  <dcterms:modified xsi:type="dcterms:W3CDTF">2017-04-20T02:13:16Z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